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A031D4">
              <w:rPr>
                <w:rFonts w:ascii="Times New Roman" w:hAnsi="Times New Roman"/>
                <w:sz w:val="28"/>
                <w:lang w:val="uk-UA"/>
              </w:rPr>
              <w:t>13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A031D4">
              <w:rPr>
                <w:rFonts w:ascii="Times New Roman" w:hAnsi="Times New Roman"/>
                <w:sz w:val="28"/>
                <w:lang w:val="uk-UA"/>
              </w:rPr>
              <w:t>грудня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A031D4">
        <w:rPr>
          <w:rFonts w:ascii="Times New Roman" w:hAnsi="Times New Roman"/>
          <w:b/>
          <w:sz w:val="28"/>
          <w:lang w:val="uk-UA"/>
        </w:rPr>
        <w:t>18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A031D4">
        <w:rPr>
          <w:rFonts w:ascii="Times New Roman" w:hAnsi="Times New Roman"/>
          <w:b/>
          <w:sz w:val="28"/>
          <w:lang w:val="uk-UA"/>
        </w:rPr>
        <w:t>24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EA527E">
        <w:rPr>
          <w:rFonts w:ascii="Times New Roman" w:hAnsi="Times New Roman"/>
          <w:b/>
          <w:sz w:val="28"/>
          <w:lang w:val="uk-UA"/>
        </w:rPr>
        <w:t>грудня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A031D4" w:rsidRPr="004F09FD" w:rsidTr="00994EBC">
        <w:trPr>
          <w:trHeight w:val="18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Default="00A031D4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18-20.12.2023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BC" w:rsidRDefault="00994EBC" w:rsidP="00994EBC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61F">
              <w:rPr>
                <w:rFonts w:ascii="Times New Roman" w:hAnsi="Times New Roman"/>
                <w:sz w:val="28"/>
                <w:szCs w:val="28"/>
                <w:lang w:val="uk-UA"/>
              </w:rPr>
              <w:t>Трьохденний тренінг</w:t>
            </w:r>
          </w:p>
          <w:p w:rsidR="00A031D4" w:rsidRPr="00A031D4" w:rsidRDefault="00994EBC" w:rsidP="00994EBC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«Стратегічна сесія з актуалізації програми протидії торгівлі людьми у Чернігівській області до 2025 року»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BC" w:rsidRDefault="00994EBC" w:rsidP="00994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Полуботка</w:t>
            </w:r>
            <w:proofErr w:type="spellEnd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22/2</w:t>
            </w:r>
          </w:p>
          <w:p w:rsidR="00A031D4" w:rsidRDefault="00994EBC" w:rsidP="00994EBC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готельний</w:t>
            </w:r>
            <w:proofErr w:type="spellEnd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«</w:t>
            </w:r>
            <w:proofErr w:type="spellStart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Optima</w:t>
            </w:r>
            <w:proofErr w:type="spellEnd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5461F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Pr="001C0DD2" w:rsidRDefault="00A031D4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A031D4" w:rsidRDefault="00A031D4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113C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A527E" w:rsidRDefault="00A031D4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22</w:t>
            </w:r>
            <w:r w:rsidR="009811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.12</w:t>
            </w:r>
            <w:r w:rsidR="0098113C" w:rsidRPr="00666A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Pr="00A031D4" w:rsidRDefault="00A031D4" w:rsidP="00A031D4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серед чоловічих команд (першої ліги) сезону 2023-2024 рр.:</w:t>
            </w:r>
          </w:p>
          <w:p w:rsidR="0098113C" w:rsidRPr="0098113C" w:rsidRDefault="00A031D4" w:rsidP="00A031D4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БК «</w:t>
            </w:r>
            <w:proofErr w:type="spellStart"/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Плеймейкер</w:t>
            </w:r>
            <w:proofErr w:type="spellEnd"/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» м. Київ – БК «</w:t>
            </w:r>
            <w:proofErr w:type="spellStart"/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Чернігів-ШВСМ</w:t>
            </w:r>
            <w:proofErr w:type="spellEnd"/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» м. Чернігів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Default="00A031D4" w:rsidP="00A031D4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8113C" w:rsidRPr="0098113C" w:rsidRDefault="00A031D4" w:rsidP="00A03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Перемоги, 110-А, позашкільний навчальний заклад «Чернігівська обласна КДЮСШ» управління освіти і науки Чернігівської облдержадміністрації, початок не визначено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A527E" w:rsidRDefault="00A031D4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98113C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A031D4" w:rsidP="0098113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24</w:t>
            </w:r>
            <w:r w:rsidR="009811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Pr="00A031D4" w:rsidRDefault="00A031D4" w:rsidP="00A031D4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серед чоловічих команд (першої ліги) сезону 2023-2024 рр.:</w:t>
            </w:r>
          </w:p>
          <w:p w:rsidR="0098113C" w:rsidRPr="000D2F8E" w:rsidRDefault="00A031D4" w:rsidP="00A031D4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БК «Полтава» м. Полтава – БК «</w:t>
            </w:r>
            <w:proofErr w:type="spellStart"/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Чернігів-ШВСМ</w:t>
            </w:r>
            <w:proofErr w:type="spellEnd"/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» м. Чернігів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Default="00A031D4" w:rsidP="00A031D4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8113C" w:rsidRPr="00B169BB" w:rsidRDefault="00A031D4" w:rsidP="00A031D4">
            <w:pPr>
              <w:shd w:val="clear" w:color="auto" w:fill="FFFFFF"/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Перемоги, 110-А, позашкільний навчальний заклад «Чернігівська обласна КДЮСШ» управління освіти і науки Чернігівської облдержадміністрації, початок не визначено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F216D" w:rsidRDefault="006D3AC8" w:rsidP="002C55B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94EBC">
        <w:trPr>
          <w:trHeight w:val="20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bookmarkEnd w:id="0"/>
      <w:tr w:rsidR="00EA527E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A0ADA"/>
    <w:rsid w:val="003D365C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F7556"/>
    <w:rsid w:val="00951BC9"/>
    <w:rsid w:val="0098113C"/>
    <w:rsid w:val="00994EBC"/>
    <w:rsid w:val="009C057C"/>
    <w:rsid w:val="00A031D4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5738-3933-4AB4-AA54-C8EEDF77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46</cp:revision>
  <cp:lastPrinted>2023-12-13T10:43:00Z</cp:lastPrinted>
  <dcterms:created xsi:type="dcterms:W3CDTF">2023-05-24T11:51:00Z</dcterms:created>
  <dcterms:modified xsi:type="dcterms:W3CDTF">2023-12-13T11:39:00Z</dcterms:modified>
</cp:coreProperties>
</file>